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8F0DF" w14:textId="28E73509" w:rsidR="00BD5E3C" w:rsidRDefault="00BD5E3C" w:rsidP="00BD5E3C">
      <w:pPr>
        <w:pStyle w:val="Heading2"/>
        <w:jc w:val="center"/>
        <w:rPr>
          <w:b/>
          <w:bCs/>
          <w:color w:val="auto"/>
          <w:sz w:val="32"/>
          <w:szCs w:val="32"/>
        </w:rPr>
      </w:pPr>
      <w:r w:rsidRPr="00BD5E3C">
        <w:rPr>
          <w:b/>
          <w:bCs/>
          <w:color w:val="auto"/>
          <w:sz w:val="32"/>
          <w:szCs w:val="32"/>
        </w:rPr>
        <w:t>Boilerplate Wording</w:t>
      </w:r>
      <w:r w:rsidRPr="00BD5E3C">
        <w:rPr>
          <w:b/>
          <w:bCs/>
          <w:color w:val="auto"/>
          <w:sz w:val="32"/>
          <w:szCs w:val="32"/>
        </w:rPr>
        <w:t xml:space="preserve"> </w:t>
      </w:r>
      <w:r>
        <w:rPr>
          <w:b/>
          <w:bCs/>
          <w:color w:val="auto"/>
          <w:sz w:val="32"/>
          <w:szCs w:val="32"/>
        </w:rPr>
        <w:t xml:space="preserve">for </w:t>
      </w:r>
      <w:r w:rsidRPr="00BD5E3C">
        <w:rPr>
          <w:b/>
          <w:bCs/>
          <w:color w:val="auto"/>
          <w:sz w:val="32"/>
          <w:szCs w:val="32"/>
        </w:rPr>
        <w:t xml:space="preserve">Penalty Abatement </w:t>
      </w:r>
      <w:r>
        <w:rPr>
          <w:b/>
          <w:bCs/>
          <w:color w:val="auto"/>
          <w:sz w:val="32"/>
          <w:szCs w:val="32"/>
        </w:rPr>
        <w:t xml:space="preserve">Based on </w:t>
      </w:r>
      <w:r w:rsidRPr="00BD5E3C">
        <w:rPr>
          <w:b/>
          <w:bCs/>
          <w:color w:val="auto"/>
          <w:sz w:val="32"/>
          <w:szCs w:val="32"/>
        </w:rPr>
        <w:t xml:space="preserve">Reasonable Cause </w:t>
      </w:r>
    </w:p>
    <w:p w14:paraId="48EA5CF5" w14:textId="77777777" w:rsidR="00BD5E3C" w:rsidRPr="00BD5E3C" w:rsidRDefault="00BD5E3C" w:rsidP="00BD5E3C"/>
    <w:p w14:paraId="29B68E19" w14:textId="23F86DCC" w:rsidR="00C866DF" w:rsidRPr="00BD5E3C" w:rsidRDefault="00C866DF" w:rsidP="00C866DF">
      <w:pPr>
        <w:pStyle w:val="Heading2"/>
        <w:rPr>
          <w:b/>
          <w:bCs/>
          <w:color w:val="auto"/>
          <w:sz w:val="28"/>
          <w:szCs w:val="28"/>
        </w:rPr>
      </w:pPr>
      <w:r w:rsidRPr="00BD5E3C">
        <w:rPr>
          <w:b/>
          <w:bCs/>
          <w:color w:val="auto"/>
          <w:sz w:val="28"/>
          <w:szCs w:val="28"/>
        </w:rPr>
        <w:t xml:space="preserve">FTF Reasonable Cause </w:t>
      </w:r>
    </w:p>
    <w:p w14:paraId="5B760F26" w14:textId="19FC90E2" w:rsidR="00C866DF" w:rsidRDefault="00274285" w:rsidP="00C866DF">
      <w:pPr>
        <w:spacing w:line="262" w:lineRule="auto"/>
        <w:ind w:firstLine="720"/>
        <w:rPr>
          <w:szCs w:val="24"/>
        </w:rPr>
      </w:pPr>
      <w:r>
        <w:rPr>
          <w:noProof/>
          <w:szCs w:val="24"/>
        </w:rPr>
        <mc:AlternateContent>
          <mc:Choice Requires="wpi">
            <w:drawing>
              <wp:anchor distT="0" distB="0" distL="114300" distR="114300" simplePos="0" relativeHeight="251659264" behindDoc="0" locked="0" layoutInCell="1" allowOverlap="1" wp14:anchorId="094EE58D" wp14:editId="32499B15">
                <wp:simplePos x="0" y="0"/>
                <wp:positionH relativeFrom="column">
                  <wp:posOffset>-1477707</wp:posOffset>
                </wp:positionH>
                <wp:positionV relativeFrom="paragraph">
                  <wp:posOffset>522888</wp:posOffset>
                </wp:positionV>
                <wp:extent cx="360" cy="360"/>
                <wp:effectExtent l="57150" t="57150" r="76200" b="76200"/>
                <wp:wrapNone/>
                <wp:docPr id="10" name="Ink 10"/>
                <wp:cNvGraphicFramePr/>
                <a:graphic xmlns:a="http://schemas.openxmlformats.org/drawingml/2006/main">
                  <a:graphicData uri="http://schemas.microsoft.com/office/word/2010/wordprocessingInk">
                    <w14:contentPart bwMode="auto" r:id="rId4">
                      <w14:nvContentPartPr>
                        <w14:cNvContentPartPr/>
                      </w14:nvContentPartPr>
                      <w14:xfrm>
                        <a:off x="0" y="0"/>
                        <a:ext cx="360" cy="360"/>
                      </w14:xfrm>
                    </w14:contentPart>
                  </a:graphicData>
                </a:graphic>
              </wp:anchor>
            </w:drawing>
          </mc:Choice>
          <mc:Fallback>
            <w:pict>
              <v:shapetype w14:anchorId="6E5B7C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117.75pt;margin-top:39.75pt;width:2.9pt;height:2.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">
                <v:imagedata r:id="rId5" o:title=""/>
              </v:shape>
            </w:pict>
          </mc:Fallback>
        </mc:AlternateContent>
      </w:r>
      <w:r w:rsidR="00C866DF" w:rsidRPr="00225386">
        <w:rPr>
          <w:szCs w:val="24"/>
        </w:rPr>
        <w:t xml:space="preserve">This letter is a request that </w:t>
      </w:r>
      <w:r w:rsidR="00C866DF">
        <w:rPr>
          <w:szCs w:val="24"/>
        </w:rPr>
        <w:t>IRS</w:t>
      </w:r>
      <w:r w:rsidR="00C866DF" w:rsidRPr="00225386">
        <w:rPr>
          <w:szCs w:val="24"/>
        </w:rPr>
        <w:t xml:space="preserve"> abate a </w:t>
      </w:r>
      <w:r w:rsidR="00C866DF">
        <w:rPr>
          <w:szCs w:val="24"/>
        </w:rPr>
        <w:t>F</w:t>
      </w:r>
      <w:r w:rsidR="00C866DF" w:rsidRPr="00225386">
        <w:rPr>
          <w:szCs w:val="24"/>
        </w:rPr>
        <w:t>ailure</w:t>
      </w:r>
      <w:r w:rsidR="00C866DF">
        <w:rPr>
          <w:szCs w:val="24"/>
        </w:rPr>
        <w:t>-</w:t>
      </w:r>
      <w:r w:rsidR="00C866DF" w:rsidRPr="00225386">
        <w:rPr>
          <w:szCs w:val="24"/>
        </w:rPr>
        <w:t>to</w:t>
      </w:r>
      <w:r w:rsidR="00C866DF">
        <w:rPr>
          <w:szCs w:val="24"/>
        </w:rPr>
        <w:t>-F</w:t>
      </w:r>
      <w:r w:rsidR="00C866DF" w:rsidRPr="00225386">
        <w:rPr>
          <w:szCs w:val="24"/>
        </w:rPr>
        <w:t>ile</w:t>
      </w:r>
      <w:r w:rsidR="00C866DF">
        <w:rPr>
          <w:szCs w:val="24"/>
        </w:rPr>
        <w:t xml:space="preserve"> (FTF)</w:t>
      </w:r>
      <w:r w:rsidR="00C866DF" w:rsidRPr="00225386">
        <w:rPr>
          <w:szCs w:val="24"/>
        </w:rPr>
        <w:t xml:space="preserve"> penalty that has been assessed where reasonable cause exists. </w:t>
      </w:r>
      <w:r w:rsidR="00C866DF">
        <w:rPr>
          <w:szCs w:val="24"/>
        </w:rPr>
        <w:t xml:space="preserve">The responsible persons used ordinary business care and prudence but were nonetheless unable to timely file forms </w:t>
      </w:r>
      <w:r w:rsidR="00C866DF" w:rsidRPr="003F04E7">
        <w:rPr>
          <w:color w:val="FF0000"/>
          <w:szCs w:val="24"/>
        </w:rPr>
        <w:t>FORM NAMES/NUMBERS</w:t>
      </w:r>
      <w:r w:rsidR="00C866DF">
        <w:rPr>
          <w:szCs w:val="24"/>
        </w:rPr>
        <w:t xml:space="preserve">. They cured the failure as soon as they became aware of it and have otherwise been </w:t>
      </w:r>
      <w:proofErr w:type="gramStart"/>
      <w:r w:rsidR="00C866DF">
        <w:rPr>
          <w:szCs w:val="24"/>
        </w:rPr>
        <w:t>compliant</w:t>
      </w:r>
      <w:proofErr w:type="gramEnd"/>
      <w:r w:rsidR="00C866DF">
        <w:rPr>
          <w:szCs w:val="24"/>
        </w:rPr>
        <w:t xml:space="preserve"> in all prior and subsequent periods. </w:t>
      </w:r>
      <w:r w:rsidR="00C866DF" w:rsidRPr="00225386">
        <w:rPr>
          <w:szCs w:val="24"/>
        </w:rPr>
        <w:t xml:space="preserve">Penalty relief based on reasonable cause is warranted. As </w:t>
      </w:r>
      <w:r w:rsidR="00C866DF">
        <w:rPr>
          <w:szCs w:val="24"/>
        </w:rPr>
        <w:t>described</w:t>
      </w:r>
      <w:r w:rsidR="00C866DF" w:rsidRPr="00225386">
        <w:rPr>
          <w:szCs w:val="24"/>
        </w:rPr>
        <w:t xml:space="preserve"> below the reasonable cause involves death, serious illness, incapacitation, and unavoidable absence.</w:t>
      </w:r>
    </w:p>
    <w:p w14:paraId="5B301C3D" w14:textId="77777777" w:rsidR="00C866DF" w:rsidRPr="0011485E" w:rsidRDefault="00C866DF" w:rsidP="00C866DF">
      <w:pPr>
        <w:spacing w:line="262" w:lineRule="auto"/>
        <w:ind w:firstLine="720"/>
        <w:rPr>
          <w:szCs w:val="24"/>
        </w:rPr>
      </w:pPr>
      <w:r>
        <w:rPr>
          <w:szCs w:val="24"/>
        </w:rPr>
        <w:t xml:space="preserve">This request relies upon the conditions enumerated in </w:t>
      </w:r>
      <w:r w:rsidRPr="0015720E">
        <w:t xml:space="preserve">IRM </w:t>
      </w:r>
      <w:r w:rsidRPr="0015720E">
        <w:rPr>
          <w:color w:val="FF0000"/>
        </w:rPr>
        <w:t>20.1.1.3.2.2.1</w:t>
      </w:r>
      <w:r>
        <w:rPr>
          <w:color w:val="FF0000"/>
        </w:rPr>
        <w:t xml:space="preserve"> </w:t>
      </w:r>
      <w:r w:rsidRPr="0011485E">
        <w:rPr>
          <w:szCs w:val="24"/>
        </w:rPr>
        <w:t>and the conforming conditions the taxpayer faced during the instant period.</w:t>
      </w:r>
    </w:p>
    <w:p w14:paraId="5FB83E87" w14:textId="192A8F17" w:rsidR="00C866DF" w:rsidRPr="00225386" w:rsidRDefault="00C866DF" w:rsidP="00C866DF">
      <w:pPr>
        <w:spacing w:line="262" w:lineRule="auto"/>
        <w:ind w:firstLine="720"/>
        <w:rPr>
          <w:szCs w:val="24"/>
        </w:rPr>
      </w:pPr>
      <w:r w:rsidRPr="00225386">
        <w:rPr>
          <w:szCs w:val="24"/>
        </w:rPr>
        <w:t>The officers responsible for administering the affairs of the taxpayer entity (</w:t>
      </w:r>
      <w:r w:rsidRPr="00460883">
        <w:rPr>
          <w:color w:val="FF0000"/>
          <w:szCs w:val="24"/>
        </w:rPr>
        <w:t>XYZ</w:t>
      </w:r>
      <w:r w:rsidRPr="00225386">
        <w:rPr>
          <w:szCs w:val="24"/>
        </w:rPr>
        <w:t xml:space="preserve">) exercised ordinary business care and prudence, but due to circumstances </w:t>
      </w:r>
      <w:r>
        <w:rPr>
          <w:szCs w:val="24"/>
        </w:rPr>
        <w:t>and</w:t>
      </w:r>
      <w:r w:rsidRPr="00225386">
        <w:rPr>
          <w:szCs w:val="24"/>
        </w:rPr>
        <w:t xml:space="preserve"> events beyond their control, they were unable to file timely. The</w:t>
      </w:r>
      <w:r>
        <w:rPr>
          <w:szCs w:val="24"/>
        </w:rPr>
        <w:t>y</w:t>
      </w:r>
      <w:r w:rsidRPr="00225386">
        <w:rPr>
          <w:szCs w:val="24"/>
        </w:rPr>
        <w:t xml:space="preserve"> could not have anticipated the events that caused the non-compliance, which were:</w:t>
      </w:r>
      <w:r>
        <w:rPr>
          <w:szCs w:val="24"/>
        </w:rPr>
        <w:t xml:space="preserve"> </w:t>
      </w:r>
      <w:r w:rsidR="00FD74C0">
        <w:rPr>
          <w:szCs w:val="24"/>
        </w:rPr>
        <w:t xml:space="preserve">  </w:t>
      </w:r>
      <w:r w:rsidRPr="002D34D4">
        <w:rPr>
          <w:color w:val="FF0000"/>
          <w:szCs w:val="24"/>
        </w:rPr>
        <w:t>COMPLETE THE STORY</w:t>
      </w:r>
    </w:p>
    <w:p w14:paraId="3A43B03D" w14:textId="618C167B" w:rsidR="00C866DF" w:rsidRPr="00225386" w:rsidRDefault="00C866DF" w:rsidP="00FD74C0">
      <w:pPr>
        <w:spacing w:line="262" w:lineRule="auto"/>
        <w:ind w:firstLine="720"/>
        <w:rPr>
          <w:szCs w:val="24"/>
        </w:rPr>
      </w:pPr>
      <w:r w:rsidRPr="00B50B77">
        <w:rPr>
          <w:color w:val="FF0000"/>
          <w:szCs w:val="24"/>
        </w:rPr>
        <w:t>CLOSING PPG</w:t>
      </w:r>
      <w:r>
        <w:rPr>
          <w:color w:val="FF0000"/>
          <w:szCs w:val="24"/>
        </w:rPr>
        <w:t>s</w:t>
      </w:r>
      <w:r w:rsidRPr="00B50B77">
        <w:rPr>
          <w:color w:val="FF0000"/>
          <w:szCs w:val="24"/>
        </w:rPr>
        <w:t>.</w:t>
      </w:r>
      <w:r>
        <w:rPr>
          <w:szCs w:val="24"/>
        </w:rPr>
        <w:t xml:space="preserve"> </w:t>
      </w:r>
      <w:r w:rsidR="00FD74C0">
        <w:rPr>
          <w:szCs w:val="24"/>
        </w:rPr>
        <w:t xml:space="preserve">  </w:t>
      </w:r>
      <w:r w:rsidRPr="00225386">
        <w:rPr>
          <w:szCs w:val="24"/>
        </w:rPr>
        <w:t xml:space="preserve">We believe the above explanation constitutes </w:t>
      </w:r>
      <w:r w:rsidRPr="00225386">
        <w:rPr>
          <w:b/>
          <w:i/>
          <w:szCs w:val="24"/>
        </w:rPr>
        <w:t>reasonable cause</w:t>
      </w:r>
      <w:r w:rsidRPr="00225386">
        <w:rPr>
          <w:szCs w:val="24"/>
        </w:rPr>
        <w:t xml:space="preserve"> under the law. The taxpayer continued to attempt to meet the requirements, even though late. The length of time between the event cited as a reason for the noncompliance and subsequent compliance was not significant considering the circumstances and the effect of Covid-19. The taxpayer timely correct</w:t>
      </w:r>
      <w:r>
        <w:rPr>
          <w:szCs w:val="24"/>
        </w:rPr>
        <w:t>ed</w:t>
      </w:r>
      <w:r w:rsidRPr="00225386">
        <w:rPr>
          <w:szCs w:val="24"/>
        </w:rPr>
        <w:t xml:space="preserve"> noncompliant behavior immediately upon understanding the problem. In preceding tax years, the same penalty has not been assessed. The taxpayer's overall compliance history is excellent. The taxpayer is entitled to relief from the penalty.</w:t>
      </w:r>
    </w:p>
    <w:p w14:paraId="51CCDCEA" w14:textId="0909F5D3" w:rsidR="00C866DF" w:rsidRDefault="00C866DF" w:rsidP="00C866DF">
      <w:pPr>
        <w:spacing w:line="262" w:lineRule="auto"/>
        <w:ind w:firstLine="720"/>
        <w:rPr>
          <w:szCs w:val="24"/>
        </w:rPr>
      </w:pPr>
      <w:r>
        <w:rPr>
          <w:color w:val="FF0000"/>
          <w:szCs w:val="24"/>
        </w:rPr>
        <w:t xml:space="preserve">REFERENCE TO </w:t>
      </w:r>
      <w:r w:rsidRPr="0043076D">
        <w:rPr>
          <w:color w:val="FF0000"/>
          <w:szCs w:val="24"/>
        </w:rPr>
        <w:t>AFFIDAVIT</w:t>
      </w:r>
      <w:r>
        <w:rPr>
          <w:color w:val="FF0000"/>
          <w:szCs w:val="24"/>
        </w:rPr>
        <w:t xml:space="preserve"> with JURAT </w:t>
      </w:r>
      <w:r w:rsidRPr="0043076D">
        <w:rPr>
          <w:color w:val="FF0000"/>
          <w:szCs w:val="24"/>
        </w:rPr>
        <w:t xml:space="preserve"> </w:t>
      </w:r>
      <w:r w:rsidR="00FD74C0">
        <w:rPr>
          <w:color w:val="FF0000"/>
          <w:szCs w:val="24"/>
        </w:rPr>
        <w:t xml:space="preserve">  </w:t>
      </w:r>
      <w:r>
        <w:rPr>
          <w:szCs w:val="24"/>
        </w:rPr>
        <w:t>Attached hereto is an affidavit from the responsible person that u</w:t>
      </w:r>
      <w:r w:rsidRPr="00E67463">
        <w:rPr>
          <w:szCs w:val="24"/>
        </w:rPr>
        <w:t xml:space="preserve">nder penalties of perjury, </w:t>
      </w:r>
      <w:r>
        <w:rPr>
          <w:szCs w:val="24"/>
        </w:rPr>
        <w:t>he</w:t>
      </w:r>
      <w:r w:rsidRPr="00E67463">
        <w:rPr>
          <w:szCs w:val="24"/>
        </w:rPr>
        <w:t xml:space="preserve"> declare</w:t>
      </w:r>
      <w:r>
        <w:rPr>
          <w:szCs w:val="24"/>
        </w:rPr>
        <w:t>s</w:t>
      </w:r>
      <w:r w:rsidRPr="00E67463">
        <w:rPr>
          <w:szCs w:val="24"/>
        </w:rPr>
        <w:t xml:space="preserve"> to the best of </w:t>
      </w:r>
      <w:r>
        <w:rPr>
          <w:szCs w:val="24"/>
        </w:rPr>
        <w:t>his</w:t>
      </w:r>
      <w:r w:rsidRPr="00E67463">
        <w:rPr>
          <w:szCs w:val="24"/>
        </w:rPr>
        <w:t xml:space="preserve"> knowledge and belief, </w:t>
      </w:r>
      <w:r>
        <w:rPr>
          <w:szCs w:val="24"/>
        </w:rPr>
        <w:t xml:space="preserve">that </w:t>
      </w:r>
      <w:r w:rsidRPr="00E67463">
        <w:rPr>
          <w:szCs w:val="24"/>
        </w:rPr>
        <w:t>the information contained in this protest is true, correct, and complete</w:t>
      </w:r>
      <w:r>
        <w:rPr>
          <w:szCs w:val="24"/>
        </w:rPr>
        <w:t>. Should you require any further documentation that we can provide please advise us at your convenience.</w:t>
      </w:r>
    </w:p>
    <w:p w14:paraId="3B43E529" w14:textId="4C51C76D" w:rsidR="00C866DF" w:rsidRDefault="00C866DF" w:rsidP="00C866DF">
      <w:pPr>
        <w:spacing w:line="262" w:lineRule="auto"/>
        <w:ind w:firstLine="720"/>
        <w:rPr>
          <w:szCs w:val="24"/>
        </w:rPr>
      </w:pPr>
      <w:r w:rsidRPr="00971B40">
        <w:rPr>
          <w:color w:val="FF0000"/>
          <w:szCs w:val="24"/>
        </w:rPr>
        <w:t>REQUEST NOTIFICATION</w:t>
      </w:r>
      <w:r>
        <w:rPr>
          <w:szCs w:val="24"/>
        </w:rPr>
        <w:t xml:space="preserve"> </w:t>
      </w:r>
      <w:r w:rsidR="00FD74C0">
        <w:rPr>
          <w:szCs w:val="24"/>
        </w:rPr>
        <w:t xml:space="preserve">  </w:t>
      </w:r>
      <w:r w:rsidRPr="00225386">
        <w:rPr>
          <w:szCs w:val="24"/>
        </w:rPr>
        <w:t xml:space="preserve">Please follow appropriate procedures for abating the penalty and notify me within thirty (30) days of the date of this letter as provided for by </w:t>
      </w:r>
      <w:r w:rsidRPr="00225386">
        <w:rPr>
          <w:bCs/>
          <w:szCs w:val="24"/>
          <w:lang w:val="en"/>
        </w:rPr>
        <w:t xml:space="preserve">IRS Policy 21-3 and </w:t>
      </w:r>
      <w:r w:rsidRPr="00225386">
        <w:rPr>
          <w:bCs/>
          <w:szCs w:val="24"/>
        </w:rPr>
        <w:t>IRM 21.3.3.3.4</w:t>
      </w:r>
      <w:r w:rsidRPr="00225386">
        <w:rPr>
          <w:szCs w:val="24"/>
        </w:rPr>
        <w:t>.</w:t>
      </w:r>
    </w:p>
    <w:p w14:paraId="2E76CBB5" w14:textId="77777777" w:rsidR="00C866DF" w:rsidRPr="00833410" w:rsidRDefault="00C866DF" w:rsidP="00C866DF">
      <w:pPr>
        <w:rPr>
          <w:color w:val="FF0000"/>
        </w:rPr>
      </w:pPr>
      <w:r w:rsidRPr="00833410">
        <w:rPr>
          <w:color w:val="FF0000"/>
        </w:rPr>
        <w:t>Sample case edits…</w:t>
      </w:r>
    </w:p>
    <w:p w14:paraId="1E719BD3" w14:textId="77777777" w:rsidR="00C866DF" w:rsidRDefault="00C866DF" w:rsidP="00C866DF">
      <w:pPr>
        <w:spacing w:after="0"/>
      </w:pPr>
      <w:r>
        <w:rPr>
          <w:rFonts w:ascii="Calibri" w:eastAsia="Calibri" w:hAnsi="Calibri" w:cs="Calibri"/>
        </w:rPr>
        <w:t xml:space="preserve">The taxpayer, </w:t>
      </w:r>
      <w:r w:rsidRPr="00CA7987">
        <w:rPr>
          <w:rFonts w:ascii="Calibri" w:eastAsia="Calibri" w:hAnsi="Calibri" w:cs="Calibri"/>
          <w:color w:val="FF0000"/>
        </w:rPr>
        <w:t>NAME</w:t>
      </w:r>
      <w:r>
        <w:rPr>
          <w:rFonts w:ascii="Calibri" w:eastAsia="Calibri" w:hAnsi="Calibri" w:cs="Calibri"/>
        </w:rPr>
        <w:t>, suffered a debilitating heart attack brought on by being in an auto accident where a drunk driver broadsided his vehicle. Therefore, due to circumstances or events beyond the taxpayer’s control, he was unable to file in a timely manner. He was incapacitated from January through November 2022. He was unable to work and under medical care during this period. The taxpayer could not have anticipated the event that caused the non-compliance, as explained here and on Line 7 of Form 843:</w:t>
      </w:r>
    </w:p>
    <w:p w14:paraId="5A70F290" w14:textId="66955C9A" w:rsidR="00D80501" w:rsidRDefault="00D80501"/>
    <w:p w14:paraId="0B0E5F68" w14:textId="5C520FE8" w:rsidR="00BD5E3C" w:rsidRDefault="00BD5E3C">
      <w:r>
        <w:br w:type="page"/>
      </w:r>
    </w:p>
    <w:p w14:paraId="5340B6AB" w14:textId="65E6CDE1" w:rsidR="00BD5E3C" w:rsidRDefault="00BD5E3C" w:rsidP="00BD5E3C">
      <w:pPr>
        <w:pStyle w:val="Heading2"/>
        <w:rPr>
          <w:b/>
          <w:bCs/>
          <w:color w:val="auto"/>
          <w:sz w:val="28"/>
          <w:szCs w:val="28"/>
        </w:rPr>
      </w:pPr>
      <w:r w:rsidRPr="006D2DD0">
        <w:rPr>
          <w:b/>
          <w:bCs/>
          <w:color w:val="auto"/>
          <w:sz w:val="28"/>
          <w:szCs w:val="28"/>
        </w:rPr>
        <w:lastRenderedPageBreak/>
        <w:t>Sample Letter</w:t>
      </w:r>
    </w:p>
    <w:p w14:paraId="627526E6" w14:textId="77777777" w:rsidR="006D2DD0" w:rsidRPr="006D2DD0" w:rsidRDefault="006D2DD0" w:rsidP="006D2DD0"/>
    <w:p w14:paraId="74ACA6F1" w14:textId="77777777" w:rsidR="00BD5E3C" w:rsidRDefault="00BD5E3C" w:rsidP="00BD5E3C">
      <w:pPr>
        <w:spacing w:after="0"/>
      </w:pPr>
      <w:r>
        <w:t>Internal Revenue Service Center</w:t>
      </w:r>
    </w:p>
    <w:p w14:paraId="1E8D702D" w14:textId="77777777" w:rsidR="00BD5E3C" w:rsidRDefault="00BD5E3C" w:rsidP="00BD5E3C">
      <w:pPr>
        <w:spacing w:after="0"/>
      </w:pPr>
      <w:r>
        <w:t>PO Box 742562</w:t>
      </w:r>
    </w:p>
    <w:p w14:paraId="3315354E" w14:textId="77777777" w:rsidR="00BD5E3C" w:rsidRDefault="00BD5E3C" w:rsidP="00BD5E3C">
      <w:pPr>
        <w:spacing w:after="0"/>
      </w:pPr>
      <w:r>
        <w:t>Cincinnati, OH 45280-2562</w:t>
      </w:r>
    </w:p>
    <w:p w14:paraId="4FAACBB3" w14:textId="77777777" w:rsidR="00BD5E3C" w:rsidRDefault="00BD5E3C" w:rsidP="00BD5E3C">
      <w:pPr>
        <w:spacing w:after="0"/>
      </w:pPr>
    </w:p>
    <w:p w14:paraId="66556E1D" w14:textId="77777777" w:rsidR="00BD5E3C" w:rsidRDefault="00BD5E3C" w:rsidP="00BD5E3C">
      <w:pPr>
        <w:spacing w:after="0"/>
      </w:pPr>
      <w:r>
        <w:t>Attention: Customer Account Services</w:t>
      </w:r>
    </w:p>
    <w:p w14:paraId="766E3170" w14:textId="77777777" w:rsidR="00BD5E3C" w:rsidRDefault="00BD5E3C" w:rsidP="00BD5E3C">
      <w:r>
        <w:t xml:space="preserve">Re: </w:t>
      </w:r>
      <w:r w:rsidRPr="00EB1732">
        <w:rPr>
          <w:color w:val="FF0000"/>
        </w:rPr>
        <w:t xml:space="preserve">FILL IN NAME(S) </w:t>
      </w:r>
      <w:r>
        <w:t xml:space="preserve">- SSN </w:t>
      </w:r>
      <w:proofErr w:type="spellStart"/>
      <w:r w:rsidRPr="00EB1732">
        <w:rPr>
          <w:color w:val="FF0000"/>
        </w:rPr>
        <w:t>nnn-nn-nnnn</w:t>
      </w:r>
      <w:proofErr w:type="spellEnd"/>
    </w:p>
    <w:p w14:paraId="7C6B8CE5" w14:textId="77777777" w:rsidR="00BD5E3C" w:rsidRDefault="00BD5E3C" w:rsidP="00BD5E3C">
      <w:r>
        <w:t>IRS:</w:t>
      </w:r>
    </w:p>
    <w:p w14:paraId="45092D18" w14:textId="77777777" w:rsidR="00BD5E3C" w:rsidRDefault="00BD5E3C" w:rsidP="00BD5E3C">
      <w:pPr>
        <w:ind w:firstLine="720"/>
      </w:pPr>
      <w:r>
        <w:t>This letter transmits an IRS Form 843 Claim for Abatement requesting that you abate a failure to file penalty (</w:t>
      </w:r>
      <w:proofErr w:type="gramStart"/>
      <w:r>
        <w:t>FTF)  that</w:t>
      </w:r>
      <w:proofErr w:type="gramEnd"/>
      <w:r>
        <w:t xml:space="preserve"> has been assessed where reasonable cause exists. Penalty relief based on reasonable cause is warranted in this case. </w:t>
      </w:r>
    </w:p>
    <w:p w14:paraId="0C13CDF5" w14:textId="77777777" w:rsidR="00BD5E3C" w:rsidRDefault="00BD5E3C" w:rsidP="00BD5E3C">
      <w:pPr>
        <w:ind w:firstLine="720"/>
      </w:pPr>
      <w:r>
        <w:t xml:space="preserve">The taxpayer, </w:t>
      </w:r>
      <w:r w:rsidRPr="00250611">
        <w:rPr>
          <w:color w:val="FF0000"/>
        </w:rPr>
        <w:t>FILL IN NAME(S), WHAT HAPPENED</w:t>
      </w:r>
      <w:r>
        <w:t>, but due to circumstances or events beyond the taxpayer’s control, he was unable to file timely. The taxpayer could not have anticipated the event that caused the non-compliance, as explained here and on Line 7 of Form 843:</w:t>
      </w:r>
    </w:p>
    <w:p w14:paraId="6ED0FA7B" w14:textId="77777777" w:rsidR="00BD5E3C" w:rsidRPr="00BB1824" w:rsidRDefault="00BD5E3C" w:rsidP="00BD5E3C">
      <w:pPr>
        <w:rPr>
          <w:b/>
          <w:i/>
          <w:color w:val="FF0000"/>
        </w:rPr>
      </w:pPr>
      <w:r w:rsidRPr="00BB1824">
        <w:rPr>
          <w:color w:val="FF0000"/>
        </w:rPr>
        <w:tab/>
        <w:t xml:space="preserve">INSERT THE LIMITING CIRCUMSTANCES HERE </w:t>
      </w:r>
    </w:p>
    <w:p w14:paraId="62262FA7" w14:textId="77777777" w:rsidR="00BD5E3C" w:rsidRDefault="00BD5E3C" w:rsidP="00BD5E3C">
      <w:pPr>
        <w:ind w:firstLine="720"/>
      </w:pPr>
      <w:r>
        <w:t xml:space="preserve">The above explanation constitutes </w:t>
      </w:r>
      <w:r w:rsidRPr="009B0754">
        <w:rPr>
          <w:b/>
          <w:i/>
        </w:rPr>
        <w:t>reasonable cause</w:t>
      </w:r>
      <w:r>
        <w:t xml:space="preserve"> under the law. The taxpayer continued to attempt to meet the requirements, even though late. The length of time between the event cited as a reason for the noncompliance and subsequent compliance was not significant. The taxpayer did not fail to timely correct noncompliant behavior. The taxpayer is entitled to relief from the penalty.</w:t>
      </w:r>
    </w:p>
    <w:p w14:paraId="3A6D334A" w14:textId="26A9F88F" w:rsidR="00BD5E3C" w:rsidRPr="006D2DD0" w:rsidRDefault="00BD5E3C" w:rsidP="006D2DD0">
      <w:pPr>
        <w:ind w:firstLine="720"/>
        <w:rPr>
          <w:szCs w:val="24"/>
        </w:rPr>
      </w:pPr>
      <w:r>
        <w:t xml:space="preserve">Please follow appropriate procedures for abating the penalty and notify me </w:t>
      </w:r>
      <w:r w:rsidRPr="00D32F3B">
        <w:rPr>
          <w:szCs w:val="24"/>
        </w:rPr>
        <w:t xml:space="preserve">within thirty (30) days of the date of this letter as provided for by </w:t>
      </w:r>
      <w:r w:rsidRPr="00D32F3B">
        <w:rPr>
          <w:bCs/>
          <w:szCs w:val="24"/>
          <w:lang w:val="en"/>
        </w:rPr>
        <w:t>IRS Policy 21-3</w:t>
      </w:r>
      <w:r w:rsidRPr="00D32F3B">
        <w:rPr>
          <w:szCs w:val="24"/>
        </w:rPr>
        <w:t>.</w:t>
      </w:r>
    </w:p>
    <w:sectPr w:rsidR="00BD5E3C" w:rsidRPr="006D2D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6DF"/>
    <w:rsid w:val="00000F19"/>
    <w:rsid w:val="000017A1"/>
    <w:rsid w:val="00011DF3"/>
    <w:rsid w:val="00013979"/>
    <w:rsid w:val="0002081F"/>
    <w:rsid w:val="000375BE"/>
    <w:rsid w:val="00037CB6"/>
    <w:rsid w:val="0005587D"/>
    <w:rsid w:val="00076FE2"/>
    <w:rsid w:val="0007700A"/>
    <w:rsid w:val="000A1BC3"/>
    <w:rsid w:val="000A4130"/>
    <w:rsid w:val="000B0D2B"/>
    <w:rsid w:val="000B3B84"/>
    <w:rsid w:val="000D10DF"/>
    <w:rsid w:val="000E0DCD"/>
    <w:rsid w:val="000E347C"/>
    <w:rsid w:val="000F31E9"/>
    <w:rsid w:val="00100D7E"/>
    <w:rsid w:val="00132203"/>
    <w:rsid w:val="0013540D"/>
    <w:rsid w:val="00144FFB"/>
    <w:rsid w:val="00146ECB"/>
    <w:rsid w:val="0015405C"/>
    <w:rsid w:val="001577F8"/>
    <w:rsid w:val="001A002E"/>
    <w:rsid w:val="001A7082"/>
    <w:rsid w:val="001C6190"/>
    <w:rsid w:val="001D6164"/>
    <w:rsid w:val="001F687D"/>
    <w:rsid w:val="00202799"/>
    <w:rsid w:val="002144FC"/>
    <w:rsid w:val="00230409"/>
    <w:rsid w:val="00233FAA"/>
    <w:rsid w:val="0024222C"/>
    <w:rsid w:val="00246538"/>
    <w:rsid w:val="00256B10"/>
    <w:rsid w:val="00262AA6"/>
    <w:rsid w:val="00270676"/>
    <w:rsid w:val="00274285"/>
    <w:rsid w:val="002777CF"/>
    <w:rsid w:val="00292C68"/>
    <w:rsid w:val="00297620"/>
    <w:rsid w:val="002B181E"/>
    <w:rsid w:val="002E7390"/>
    <w:rsid w:val="003241D1"/>
    <w:rsid w:val="00337975"/>
    <w:rsid w:val="003416FB"/>
    <w:rsid w:val="00345EC1"/>
    <w:rsid w:val="003501D1"/>
    <w:rsid w:val="00351C94"/>
    <w:rsid w:val="0035233E"/>
    <w:rsid w:val="00355886"/>
    <w:rsid w:val="003B218B"/>
    <w:rsid w:val="003E4B2F"/>
    <w:rsid w:val="003E7EB0"/>
    <w:rsid w:val="00400A1B"/>
    <w:rsid w:val="00401305"/>
    <w:rsid w:val="00412B55"/>
    <w:rsid w:val="0041619A"/>
    <w:rsid w:val="0041773B"/>
    <w:rsid w:val="00426A7A"/>
    <w:rsid w:val="00444B5B"/>
    <w:rsid w:val="00465B4A"/>
    <w:rsid w:val="004852A4"/>
    <w:rsid w:val="0049166E"/>
    <w:rsid w:val="00495A8B"/>
    <w:rsid w:val="004B054F"/>
    <w:rsid w:val="004D37CB"/>
    <w:rsid w:val="004E3BD9"/>
    <w:rsid w:val="00506A51"/>
    <w:rsid w:val="005206BC"/>
    <w:rsid w:val="00521589"/>
    <w:rsid w:val="005348BC"/>
    <w:rsid w:val="00567E02"/>
    <w:rsid w:val="00570DC3"/>
    <w:rsid w:val="00574ACC"/>
    <w:rsid w:val="005801F2"/>
    <w:rsid w:val="00583F9E"/>
    <w:rsid w:val="005B0B63"/>
    <w:rsid w:val="005C0727"/>
    <w:rsid w:val="005C2762"/>
    <w:rsid w:val="005D5DAA"/>
    <w:rsid w:val="005D6A88"/>
    <w:rsid w:val="005E3033"/>
    <w:rsid w:val="005F740E"/>
    <w:rsid w:val="00600840"/>
    <w:rsid w:val="00600D50"/>
    <w:rsid w:val="00612E42"/>
    <w:rsid w:val="00613E44"/>
    <w:rsid w:val="00614C32"/>
    <w:rsid w:val="00615425"/>
    <w:rsid w:val="006268F3"/>
    <w:rsid w:val="00663D85"/>
    <w:rsid w:val="00677B95"/>
    <w:rsid w:val="006838ED"/>
    <w:rsid w:val="006A3CA8"/>
    <w:rsid w:val="006B2E9F"/>
    <w:rsid w:val="006D2DD0"/>
    <w:rsid w:val="006D7E6D"/>
    <w:rsid w:val="006E0CC8"/>
    <w:rsid w:val="006F2947"/>
    <w:rsid w:val="006F6894"/>
    <w:rsid w:val="0071164E"/>
    <w:rsid w:val="00741F71"/>
    <w:rsid w:val="0077680E"/>
    <w:rsid w:val="007C0C8E"/>
    <w:rsid w:val="007C245F"/>
    <w:rsid w:val="007C3540"/>
    <w:rsid w:val="007E44D3"/>
    <w:rsid w:val="007F6EC0"/>
    <w:rsid w:val="0080363A"/>
    <w:rsid w:val="00804A00"/>
    <w:rsid w:val="00805661"/>
    <w:rsid w:val="00807051"/>
    <w:rsid w:val="00811022"/>
    <w:rsid w:val="0083466D"/>
    <w:rsid w:val="008369A9"/>
    <w:rsid w:val="0084334D"/>
    <w:rsid w:val="00847E9C"/>
    <w:rsid w:val="00850FBB"/>
    <w:rsid w:val="00864C5E"/>
    <w:rsid w:val="00873CD6"/>
    <w:rsid w:val="00886E57"/>
    <w:rsid w:val="00890FB4"/>
    <w:rsid w:val="008D2FE9"/>
    <w:rsid w:val="008D6631"/>
    <w:rsid w:val="008F1D4C"/>
    <w:rsid w:val="008F5D55"/>
    <w:rsid w:val="008F73D8"/>
    <w:rsid w:val="00964B50"/>
    <w:rsid w:val="00966DF9"/>
    <w:rsid w:val="00975114"/>
    <w:rsid w:val="009759F0"/>
    <w:rsid w:val="00997699"/>
    <w:rsid w:val="009B1CBD"/>
    <w:rsid w:val="009B4650"/>
    <w:rsid w:val="009C04C0"/>
    <w:rsid w:val="009D1908"/>
    <w:rsid w:val="009D1EDD"/>
    <w:rsid w:val="009D4789"/>
    <w:rsid w:val="009D53F4"/>
    <w:rsid w:val="009D54D4"/>
    <w:rsid w:val="009D5889"/>
    <w:rsid w:val="00A5013C"/>
    <w:rsid w:val="00A52903"/>
    <w:rsid w:val="00A67478"/>
    <w:rsid w:val="00A76170"/>
    <w:rsid w:val="00A7773B"/>
    <w:rsid w:val="00A80DB6"/>
    <w:rsid w:val="00A93BA2"/>
    <w:rsid w:val="00A973AB"/>
    <w:rsid w:val="00AB20E9"/>
    <w:rsid w:val="00AB67A6"/>
    <w:rsid w:val="00AC1900"/>
    <w:rsid w:val="00AC3B36"/>
    <w:rsid w:val="00AD65AC"/>
    <w:rsid w:val="00AD6976"/>
    <w:rsid w:val="00B00E7B"/>
    <w:rsid w:val="00B039F0"/>
    <w:rsid w:val="00B30FD8"/>
    <w:rsid w:val="00B376FC"/>
    <w:rsid w:val="00B37EC1"/>
    <w:rsid w:val="00B441C0"/>
    <w:rsid w:val="00B7095A"/>
    <w:rsid w:val="00B75549"/>
    <w:rsid w:val="00B81E9B"/>
    <w:rsid w:val="00B83351"/>
    <w:rsid w:val="00B96EC8"/>
    <w:rsid w:val="00BB045D"/>
    <w:rsid w:val="00BB29EE"/>
    <w:rsid w:val="00BD5E3C"/>
    <w:rsid w:val="00BE54F5"/>
    <w:rsid w:val="00BF4FBD"/>
    <w:rsid w:val="00C12098"/>
    <w:rsid w:val="00C14019"/>
    <w:rsid w:val="00C24153"/>
    <w:rsid w:val="00C330B0"/>
    <w:rsid w:val="00C72796"/>
    <w:rsid w:val="00C802B0"/>
    <w:rsid w:val="00C866DF"/>
    <w:rsid w:val="00CA78CE"/>
    <w:rsid w:val="00CB1F43"/>
    <w:rsid w:val="00CB261B"/>
    <w:rsid w:val="00CC639D"/>
    <w:rsid w:val="00CD1188"/>
    <w:rsid w:val="00CE1255"/>
    <w:rsid w:val="00D00125"/>
    <w:rsid w:val="00D017C2"/>
    <w:rsid w:val="00D22511"/>
    <w:rsid w:val="00D23F48"/>
    <w:rsid w:val="00D266EF"/>
    <w:rsid w:val="00D276EE"/>
    <w:rsid w:val="00D314BB"/>
    <w:rsid w:val="00D648AD"/>
    <w:rsid w:val="00D80501"/>
    <w:rsid w:val="00DA2121"/>
    <w:rsid w:val="00DC54F1"/>
    <w:rsid w:val="00DE1A90"/>
    <w:rsid w:val="00DF1072"/>
    <w:rsid w:val="00E04D4B"/>
    <w:rsid w:val="00E07E3E"/>
    <w:rsid w:val="00E1170C"/>
    <w:rsid w:val="00E13CF4"/>
    <w:rsid w:val="00E50270"/>
    <w:rsid w:val="00E616CC"/>
    <w:rsid w:val="00E66E84"/>
    <w:rsid w:val="00E82939"/>
    <w:rsid w:val="00E8637E"/>
    <w:rsid w:val="00E95707"/>
    <w:rsid w:val="00E979D7"/>
    <w:rsid w:val="00EA1BE9"/>
    <w:rsid w:val="00EB39D6"/>
    <w:rsid w:val="00EC2F01"/>
    <w:rsid w:val="00ED1684"/>
    <w:rsid w:val="00F01FF4"/>
    <w:rsid w:val="00F12EFE"/>
    <w:rsid w:val="00F166A0"/>
    <w:rsid w:val="00F20EB7"/>
    <w:rsid w:val="00F2431D"/>
    <w:rsid w:val="00F33C16"/>
    <w:rsid w:val="00F50603"/>
    <w:rsid w:val="00F95F50"/>
    <w:rsid w:val="00FD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8FAFD"/>
  <w15:chartTrackingRefBased/>
  <w15:docId w15:val="{0C22E8D9-92D1-4C9F-946E-420708D2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6DF"/>
  </w:style>
  <w:style w:type="paragraph" w:styleId="Heading2">
    <w:name w:val="heading 2"/>
    <w:basedOn w:val="Normal"/>
    <w:next w:val="Normal"/>
    <w:link w:val="Heading2Char"/>
    <w:uiPriority w:val="9"/>
    <w:unhideWhenUsed/>
    <w:qFormat/>
    <w:rsid w:val="00C866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866D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1-16T16:43:18.253"/>
    </inkml:context>
    <inkml:brush xml:id="br0">
      <inkml:brushProperty name="width" value="0.1" units="cm"/>
      <inkml:brushProperty name="height" value="0.1" units="cm"/>
      <inkml:brushProperty name="color" value="#FFC114"/>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Lawler</dc:creator>
  <cp:keywords/>
  <dc:description/>
  <cp:lastModifiedBy>Larry Lawler</cp:lastModifiedBy>
  <cp:revision>4</cp:revision>
  <dcterms:created xsi:type="dcterms:W3CDTF">2022-11-16T15:51:00Z</dcterms:created>
  <dcterms:modified xsi:type="dcterms:W3CDTF">2022-11-16T21:02:00Z</dcterms:modified>
</cp:coreProperties>
</file>